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C87A04">
        <w:rPr>
          <w:rFonts w:ascii="Times New Roman" w:eastAsiaTheme="majorEastAsia" w:hAnsi="Times New Roman" w:cs="Times New Roman"/>
          <w:b/>
          <w:i/>
          <w:iCs/>
          <w:sz w:val="20"/>
          <w:szCs w:val="20"/>
        </w:rPr>
        <w:t>ТЕХНИЧЕСКОЕ ЗАДАНИЕ</w:t>
      </w:r>
    </w:p>
    <w:p w:rsidR="00BB7A81" w:rsidRPr="00C87A04"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C87A04" w:rsidRDefault="00AC7528" w:rsidP="00AC7528">
      <w:pPr>
        <w:tabs>
          <w:tab w:val="left" w:pos="567"/>
        </w:tabs>
        <w:spacing w:after="0" w:line="240" w:lineRule="auto"/>
        <w:jc w:val="center"/>
        <w:rPr>
          <w:rFonts w:ascii="Times New Roman" w:eastAsia="Calibri" w:hAnsi="Times New Roman" w:cs="Times New Roman"/>
          <w:b/>
          <w:sz w:val="20"/>
          <w:szCs w:val="20"/>
        </w:rPr>
      </w:pPr>
      <w:r w:rsidRPr="00C87A04">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101C2D" w:rsidRDefault="00101C2D" w:rsidP="00101C2D">
      <w:pPr>
        <w:spacing w:after="0" w:line="240" w:lineRule="auto"/>
        <w:rPr>
          <w:rFonts w:ascii="Times New Roman" w:hAnsi="Times New Roman"/>
          <w:b/>
          <w:sz w:val="24"/>
          <w:szCs w:val="24"/>
          <w:u w:val="single"/>
        </w:rPr>
      </w:pPr>
    </w:p>
    <w:p w:rsidR="00101C2D" w:rsidRDefault="00101C2D" w:rsidP="00101C2D">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101C2D" w:rsidRDefault="00101C2D" w:rsidP="00101C2D">
      <w:pPr>
        <w:spacing w:after="0" w:line="240" w:lineRule="auto"/>
        <w:jc w:val="both"/>
        <w:rPr>
          <w:rFonts w:ascii="Times New Roman" w:hAnsi="Times New Roman" w:cs="Times New Roman"/>
          <w:sz w:val="24"/>
          <w:szCs w:val="24"/>
        </w:rPr>
      </w:pPr>
      <w:r>
        <w:rPr>
          <w:rFonts w:ascii="Times New Roman" w:hAnsi="Times New Roman"/>
          <w:sz w:val="24"/>
          <w:szCs w:val="24"/>
        </w:rPr>
        <w:t xml:space="preserve">4) 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BB7A81" w:rsidRPr="00BB1581" w:rsidRDefault="00101C2D" w:rsidP="00BB1581">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C87A04"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AC7528"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87A04">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3</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6</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8</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13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10</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11</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2</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12</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3</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13</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bookmarkStart w:id="0" w:name="_GoBack"/>
            <w:bookmarkEnd w:id="0"/>
            <w:r w:rsidRPr="00BB1581">
              <w:rPr>
                <w:rFonts w:ascii="Times New Roman" w:eastAsia="Calibri" w:hAnsi="Times New Roman" w:cs="Times New Roman"/>
                <w:b/>
                <w:szCs w:val="20"/>
              </w:rPr>
              <w:t>2</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14</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2.5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15</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2.75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2</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16</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3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17</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3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2</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18</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3,5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19</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3,5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20</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3,5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2</w:t>
            </w:r>
          </w:p>
        </w:tc>
      </w:tr>
    </w:tbl>
    <w:p w:rsidR="00BB1581" w:rsidRPr="00BB1581" w:rsidRDefault="00BB1581" w:rsidP="00BB1581">
      <w:pPr>
        <w:rPr>
          <w:rFonts w:ascii="Times New Roman" w:hAnsi="Times New Roman" w:cs="AngsanaUPC"/>
          <w:sz w:val="24"/>
        </w:rPr>
      </w:pP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21</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Cs w:val="20"/>
              </w:rPr>
            </w:pPr>
            <w:r w:rsidRPr="00BB1581">
              <w:rPr>
                <w:rFonts w:ascii="Times New Roman" w:eastAsia="Times New Roman" w:hAnsi="Times New Roman" w:cs="Times New Roman"/>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B1581">
              <w:rPr>
                <w:rFonts w:ascii="Times New Roman" w:eastAsia="Times New Roman" w:hAnsi="Times New Roman" w:cs="Times New Roman"/>
                <w:szCs w:val="24"/>
                <w:lang w:eastAsia="ru-RU"/>
              </w:rPr>
              <w:t>кобальт-хромовый</w:t>
            </w:r>
            <w:proofErr w:type="gramEnd"/>
            <w:r w:rsidRPr="00BB1581">
              <w:rPr>
                <w:rFonts w:ascii="Times New Roman" w:eastAsia="Times New Roman" w:hAnsi="Times New Roman" w:cs="Times New Roman"/>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B1581">
              <w:rPr>
                <w:rFonts w:ascii="Times New Roman" w:eastAsia="Times New Roman" w:hAnsi="Times New Roman" w:cs="Times New Roman"/>
                <w:szCs w:val="24"/>
                <w:lang w:eastAsia="ru-RU"/>
              </w:rPr>
              <w:t>вольфрамовых</w:t>
            </w:r>
            <w:proofErr w:type="gramEnd"/>
            <w:r w:rsidRPr="00BB1581">
              <w:rPr>
                <w:rFonts w:ascii="Times New Roman" w:eastAsia="Times New Roman" w:hAnsi="Times New Roman" w:cs="Times New Roman"/>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B1581">
              <w:rPr>
                <w:rFonts w:ascii="Times New Roman" w:eastAsia="Times New Roman" w:hAnsi="Times New Roman" w:cs="Times New Roman"/>
                <w:szCs w:val="24"/>
                <w:lang w:eastAsia="ru-RU"/>
              </w:rPr>
              <w:t>.</w:t>
            </w:r>
            <w:proofErr w:type="gramEnd"/>
            <w:r w:rsidRPr="00BB1581">
              <w:rPr>
                <w:rFonts w:ascii="Times New Roman" w:eastAsia="Times New Roman" w:hAnsi="Times New Roman" w:cs="Times New Roman"/>
                <w:szCs w:val="24"/>
                <w:lang w:eastAsia="ru-RU"/>
              </w:rPr>
              <w:t xml:space="preserve"> </w:t>
            </w:r>
            <w:proofErr w:type="gramStart"/>
            <w:r w:rsidRPr="00BB1581">
              <w:rPr>
                <w:rFonts w:ascii="Times New Roman" w:eastAsia="Times New Roman" w:hAnsi="Times New Roman" w:cs="Times New Roman"/>
                <w:szCs w:val="24"/>
                <w:lang w:eastAsia="ru-RU"/>
              </w:rPr>
              <w:t>д</w:t>
            </w:r>
            <w:proofErr w:type="gramEnd"/>
            <w:r w:rsidRPr="00BB1581">
              <w:rPr>
                <w:rFonts w:ascii="Times New Roman" w:eastAsia="Times New Roman" w:hAnsi="Times New Roman" w:cs="Times New Roman"/>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(стенты 2.25-2.75мм), 10 атм (стенты 3.0-4.0мм); расчетное давление разрыва (RBP) 18атм. Диаметр требуемого стента 4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22</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eastAsia="Calibri" w:hAnsi="Times New Roman" w:cs="Times New Roman"/>
                <w:szCs w:val="20"/>
              </w:rPr>
              <w:t xml:space="preserve">Катетер баллоный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Система доставки OTW и Monorail. Диаметр баллона 1.5 мм. Длина баллона 40мм. Шафт 150 см. Материал баллона Nybax™</w:t>
            </w:r>
            <w:r w:rsidRPr="00BB1581">
              <w:rPr>
                <w:rFonts w:ascii="Times New Roman" w:eastAsia="Times New Roman" w:hAnsi="Times New Roman" w:cs="Times New Roman"/>
                <w:szCs w:val="24"/>
                <w:lang w:eastAsia="ru-RU"/>
              </w:rPr>
              <w:br/>
              <w:t>Номинальное давление 8 ATM . Давление разрыва 14 ATM. Совместимость с проводником 0.014". Совместимость с интродьюсером 4 F. Профиль кончика 0.017". Профиль баллона 0.031"</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3</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23</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szCs w:val="20"/>
              </w:rPr>
            </w:pPr>
            <w:r w:rsidRPr="00BB1581">
              <w:rPr>
                <w:rFonts w:ascii="Times New Roman" w:hAnsi="Times New Roman" w:cs="AngsanaUPC"/>
                <w:sz w:val="24"/>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Материал катетера – Duralyn™. Маркеры длины баллона –1 дистальный маркер и 2 </w:t>
            </w:r>
            <w:proofErr w:type="gramStart"/>
            <w:r w:rsidRPr="00BB1581">
              <w:rPr>
                <w:rFonts w:ascii="Times New Roman" w:eastAsia="Times New Roman" w:hAnsi="Times New Roman" w:cs="Times New Roman"/>
                <w:szCs w:val="24"/>
                <w:lang w:eastAsia="ru-RU"/>
              </w:rPr>
              <w:t>проксимальных</w:t>
            </w:r>
            <w:proofErr w:type="gramEnd"/>
            <w:r w:rsidRPr="00BB1581">
              <w:rPr>
                <w:rFonts w:ascii="Times New Roman" w:eastAsia="Times New Roman" w:hAnsi="Times New Roman" w:cs="Times New Roman"/>
                <w:szCs w:val="24"/>
                <w:lang w:eastAsia="ru-RU"/>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BB1581">
              <w:rPr>
                <w:rFonts w:ascii="Times New Roman" w:eastAsia="Times New Roman" w:hAnsi="Times New Roman" w:cs="Times New Roman"/>
                <w:szCs w:val="24"/>
                <w:lang w:eastAsia="ru-RU"/>
              </w:rPr>
              <w:t>атм</w:t>
            </w:r>
            <w:proofErr w:type="gramEnd"/>
            <w:r w:rsidRPr="00BB1581">
              <w:rPr>
                <w:rFonts w:ascii="Times New Roman" w:eastAsia="Times New Roman" w:hAnsi="Times New Roman" w:cs="Times New Roman"/>
                <w:szCs w:val="24"/>
                <w:lang w:eastAsia="ru-RU"/>
              </w:rPr>
              <w:t xml:space="preserve"> (Ø 2 - 4 mm );  Таблица соответствия в упаковке. Диаметр: 2.5 мм, длина   300 мм.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7</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24</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Катетер баллонный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Дилятационный баллонный катетер ультравысокого давления для </w:t>
            </w:r>
            <w:proofErr w:type="gramStart"/>
            <w:r w:rsidRPr="00BB1581">
              <w:rPr>
                <w:rFonts w:ascii="Times New Roman" w:eastAsia="Times New Roman" w:hAnsi="Times New Roman" w:cs="Times New Roman"/>
                <w:szCs w:val="24"/>
                <w:lang w:eastAsia="ru-RU"/>
              </w:rPr>
              <w:t>периферической</w:t>
            </w:r>
            <w:proofErr w:type="gramEnd"/>
            <w:r w:rsidRPr="00BB1581">
              <w:rPr>
                <w:rFonts w:ascii="Times New Roman" w:eastAsia="Times New Roman" w:hAnsi="Times New Roman" w:cs="Times New Roman"/>
                <w:szCs w:val="24"/>
                <w:lang w:eastAsia="ru-RU"/>
              </w:rPr>
              <w:t xml:space="preserve"> ЧТА. </w:t>
            </w:r>
            <w:proofErr w:type="gramStart"/>
            <w:r w:rsidRPr="00BB1581">
              <w:rPr>
                <w:rFonts w:ascii="Times New Roman" w:eastAsia="Times New Roman" w:hAnsi="Times New Roman" w:cs="Times New Roman"/>
                <w:szCs w:val="24"/>
                <w:lang w:eastAsia="ru-RU"/>
              </w:rPr>
              <w:t>Предназначен</w:t>
            </w:r>
            <w:proofErr w:type="gramEnd"/>
            <w:r w:rsidRPr="00BB1581">
              <w:rPr>
                <w:rFonts w:ascii="Times New Roman" w:eastAsia="Times New Roman" w:hAnsi="Times New Roman" w:cs="Times New Roman"/>
                <w:szCs w:val="24"/>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BB1581">
              <w:rPr>
                <w:rFonts w:ascii="Times New Roman" w:eastAsia="Times New Roman" w:hAnsi="Times New Roman" w:cs="Times New Roman"/>
                <w:szCs w:val="24"/>
                <w:lang w:eastAsia="ru-RU"/>
              </w:rPr>
              <w:tab/>
              <w:t xml:space="preserve">. </w:t>
            </w:r>
            <w:proofErr w:type="gramStart"/>
            <w:r w:rsidRPr="00BB1581">
              <w:rPr>
                <w:rFonts w:ascii="Times New Roman" w:eastAsia="Times New Roman" w:hAnsi="Times New Roman" w:cs="Times New Roman"/>
                <w:szCs w:val="24"/>
                <w:lang w:eastAsia="ru-RU"/>
              </w:rPr>
              <w:t>Показан</w:t>
            </w:r>
            <w:proofErr w:type="gramEnd"/>
            <w:r w:rsidRPr="00BB1581">
              <w:rPr>
                <w:rFonts w:ascii="Times New Roman" w:eastAsia="Times New Roman" w:hAnsi="Times New Roman" w:cs="Times New Roman"/>
                <w:szCs w:val="24"/>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BB1581">
              <w:rPr>
                <w:rFonts w:ascii="Times New Roman" w:eastAsia="Times New Roman" w:hAnsi="Times New Roman" w:cs="Times New Roman"/>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BB1581">
              <w:rPr>
                <w:rFonts w:ascii="Times New Roman" w:eastAsia="Times New Roman" w:hAnsi="Times New Roman" w:cs="Times New Roman"/>
                <w:szCs w:val="24"/>
                <w:lang w:eastAsia="ru-RU"/>
              </w:rPr>
              <w:tab/>
              <w:t>90 сек.</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BB1581">
              <w:rPr>
                <w:rFonts w:ascii="Times New Roman" w:eastAsia="Times New Roman" w:hAnsi="Times New Roman" w:cs="Times New Roman"/>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BB1581">
              <w:rPr>
                <w:rFonts w:ascii="Times New Roman" w:eastAsia="Times New Roman" w:hAnsi="Times New Roman" w:cs="Times New Roman"/>
                <w:szCs w:val="24"/>
                <w:lang w:eastAsia="ru-RU"/>
              </w:rPr>
              <w:tab/>
              <w:t>. Гладкая область перехода в области выхода проводника из кончика катетера. Дистальный диаметр кончика не более</w:t>
            </w:r>
            <w:r w:rsidRPr="00BB1581">
              <w:rPr>
                <w:rFonts w:ascii="Times New Roman" w:eastAsia="Times New Roman" w:hAnsi="Times New Roman" w:cs="Times New Roman"/>
                <w:szCs w:val="24"/>
                <w:lang w:eastAsia="ru-RU"/>
              </w:rPr>
              <w:tab/>
              <w:t xml:space="preserve">0,039 дюйма. Совместимый проводник не более 0,035 дюйма. </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BB1581">
              <w:rPr>
                <w:rFonts w:ascii="Times New Roman" w:eastAsia="Times New Roman" w:hAnsi="Times New Roman" w:cs="Times New Roman"/>
                <w:szCs w:val="24"/>
                <w:lang w:eastAsia="ru-RU"/>
              </w:rPr>
              <w:tab/>
              <w:t xml:space="preserve">. </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Наличие защитной оболочки для баллона, удаляемой перед использованием катетера у пациента</w:t>
            </w:r>
            <w:r w:rsidRPr="00BB1581">
              <w:rPr>
                <w:rFonts w:ascii="Times New Roman" w:eastAsia="Times New Roman" w:hAnsi="Times New Roman" w:cs="Times New Roman"/>
                <w:szCs w:val="24"/>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12мм, длина баллона 40мм.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6</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25</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Диагностический катетер (мамарная артерия)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w:t>
            </w:r>
            <w:r w:rsidRPr="00BB1581">
              <w:rPr>
                <w:rFonts w:ascii="Times New Roman" w:hAnsi="Times New Roman" w:cs="AngsanaUPC"/>
                <w:sz w:val="24"/>
              </w:rPr>
              <w:t>IM</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5</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26</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Диагностический катетер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AL1</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27</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Катетер диагностический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 w:val="20"/>
                <w:szCs w:val="20"/>
              </w:rPr>
            </w:pPr>
            <w:r w:rsidRPr="00BB1581">
              <w:rPr>
                <w:rFonts w:ascii="Times New Roman" w:eastAsia="Times New Roman" w:hAnsi="Times New Roman" w:cs="Times New Roman"/>
                <w:szCs w:val="24"/>
                <w:lang w:eastAsia="ru-RU"/>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JR4</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20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28</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 w:val="20"/>
                <w:szCs w:val="20"/>
              </w:rPr>
            </w:pPr>
            <w:r w:rsidRPr="00BB1581">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B1581">
              <w:rPr>
                <w:rFonts w:ascii="Times New Roman" w:eastAsia="Times New Roman" w:hAnsi="Times New Roman" w:cs="Times New Roman"/>
                <w:szCs w:val="24"/>
                <w:lang w:eastAsia="ru-RU"/>
              </w:rPr>
              <w:t>отдельных</w:t>
            </w:r>
            <w:proofErr w:type="gramEnd"/>
            <w:r w:rsidRPr="00BB1581">
              <w:rPr>
                <w:rFonts w:ascii="Times New Roman" w:eastAsia="Times New Roman" w:hAnsi="Times New Roman" w:cs="Times New Roman"/>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XB4,0</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15</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rPr>
            </w:pPr>
            <w:r w:rsidRPr="00BB1581">
              <w:rPr>
                <w:rFonts w:ascii="Times New Roman" w:eastAsia="Calibri" w:hAnsi="Times New Roman" w:cs="Times New Roman"/>
                <w:szCs w:val="20"/>
              </w:rPr>
              <w:t>29</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0"/>
              </w:rPr>
            </w:pPr>
            <w:r w:rsidRPr="00BB1581">
              <w:rPr>
                <w:rFonts w:ascii="Times New Roman" w:hAnsi="Times New Roman" w:cs="AngsanaUPC"/>
                <w:sz w:val="24"/>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b/>
                <w:sz w:val="20"/>
              </w:rPr>
            </w:pPr>
            <w:r w:rsidRPr="00BB1581">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B1581">
              <w:rPr>
                <w:rFonts w:ascii="Times New Roman" w:eastAsia="Times New Roman" w:hAnsi="Times New Roman" w:cs="Times New Roman"/>
                <w:szCs w:val="24"/>
                <w:lang w:eastAsia="ru-RU"/>
              </w:rPr>
              <w:t>отдельных</w:t>
            </w:r>
            <w:proofErr w:type="gramEnd"/>
            <w:r w:rsidRPr="00BB1581">
              <w:rPr>
                <w:rFonts w:ascii="Times New Roman" w:eastAsia="Times New Roman" w:hAnsi="Times New Roman" w:cs="Times New Roman"/>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AL 2</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3</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30</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lang w:val="en-US"/>
              </w:rPr>
            </w:pPr>
            <w:r w:rsidRPr="00BB1581">
              <w:rPr>
                <w:rFonts w:ascii="Times New Roman" w:hAnsi="Times New Roman" w:cs="AngsanaUPC"/>
                <w:sz w:val="24"/>
              </w:rPr>
              <w:t>катетер</w:t>
            </w:r>
            <w:r w:rsidRPr="00BB1581">
              <w:rPr>
                <w:rFonts w:ascii="Times New Roman" w:hAnsi="Times New Roman" w:cs="AngsanaUPC"/>
                <w:sz w:val="24"/>
                <w:lang w:val="en-US"/>
              </w:rPr>
              <w:t xml:space="preserve"> </w:t>
            </w:r>
            <w:r w:rsidRPr="00BB1581">
              <w:rPr>
                <w:rFonts w:ascii="Times New Roman" w:hAnsi="Times New Roman" w:cs="AngsanaUPC"/>
                <w:sz w:val="24"/>
              </w:rPr>
              <w:t>проводниковый</w:t>
            </w:r>
            <w:r w:rsidRPr="00BB1581">
              <w:rPr>
                <w:rFonts w:ascii="Times New Roman" w:hAnsi="Times New Roman" w:cs="AngsanaUPC"/>
                <w:sz w:val="24"/>
                <w:lang w:val="en-US"/>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Назначени</w:t>
            </w:r>
            <w:proofErr w:type="gramStart"/>
            <w:r w:rsidRPr="00BB1581">
              <w:rPr>
                <w:rFonts w:ascii="Times New Roman" w:eastAsia="Times New Roman" w:hAnsi="Times New Roman" w:cs="Times New Roman"/>
                <w:szCs w:val="24"/>
                <w:lang w:eastAsia="ru-RU"/>
              </w:rPr>
              <w:t>е-</w:t>
            </w:r>
            <w:proofErr w:type="gramEnd"/>
            <w:r w:rsidRPr="00BB1581">
              <w:rPr>
                <w:rFonts w:ascii="Times New Roman" w:eastAsia="Times New Roman" w:hAnsi="Times New Roman" w:cs="Times New Roman"/>
                <w:szCs w:val="24"/>
                <w:lang w:eastAsia="ru-RU"/>
              </w:rPr>
              <w:t xml:space="preserve"> проведение процедур на периферических артериях. Материал нейлон. Внутреннее покрытие политетрафторэтилен. Армированная оплетка средней части катетера. Вид армированной оплетки средней части катетера двухслойная стальная оплетка. Дистальный рентгенконтрасный кончик. Длина дистального рентгенконтрасного кончика 2,5 мм. Одинаковый диаметр внутреннего просвета катетера по всей длине. Наружный диаметр проводникового катетера 6F.</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Длина проводникового катетера 55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1</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rPr>
              <w:t>3</w:t>
            </w:r>
            <w:r w:rsidRPr="00BB1581">
              <w:rPr>
                <w:rFonts w:ascii="Times New Roman" w:eastAsia="Calibri" w:hAnsi="Times New Roman" w:cs="Times New Roman"/>
                <w:szCs w:val="20"/>
                <w:lang w:val="en-US"/>
              </w:rPr>
              <w:t>1</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lang w:val="en-US"/>
              </w:rPr>
            </w:pPr>
            <w:r w:rsidRPr="00BB1581">
              <w:rPr>
                <w:rFonts w:ascii="Times New Roman" w:hAnsi="Times New Roman" w:cs="AngsanaUPC"/>
                <w:sz w:val="24"/>
              </w:rPr>
              <w:t>Проводник</w:t>
            </w:r>
            <w:r w:rsidRPr="00BB1581">
              <w:rPr>
                <w:rFonts w:ascii="Times New Roman" w:hAnsi="Times New Roman" w:cs="AngsanaUPC"/>
                <w:sz w:val="24"/>
                <w:lang w:val="en-US"/>
              </w:rPr>
              <w:t xml:space="preserve"> </w:t>
            </w:r>
            <w:r w:rsidRPr="00BB1581">
              <w:rPr>
                <w:rFonts w:ascii="Times New Roman" w:hAnsi="Times New Roman" w:cs="AngsanaUPC"/>
                <w:sz w:val="24"/>
              </w:rPr>
              <w:t>коронарный</w:t>
            </w:r>
            <w:r w:rsidRPr="00BB1581">
              <w:rPr>
                <w:rFonts w:ascii="Times New Roman" w:hAnsi="Times New Roman" w:cs="AngsanaUPC"/>
                <w:sz w:val="24"/>
                <w:lang w:val="en-US"/>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0.014" проводник длиной 190, 300см.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BB1581">
              <w:rPr>
                <w:rFonts w:ascii="Times New Roman" w:eastAsia="Times New Roman" w:hAnsi="Times New Roman" w:cs="Times New Roman"/>
                <w:szCs w:val="24"/>
                <w:lang w:eastAsia="ru-RU"/>
              </w:rPr>
              <w:t>части</w:t>
            </w:r>
            <w:proofErr w:type="gramEnd"/>
            <w:r w:rsidRPr="00BB1581">
              <w:rPr>
                <w:rFonts w:ascii="Times New Roman" w:eastAsia="Times New Roman" w:hAnsi="Times New Roman" w:cs="Times New Roman"/>
                <w:szCs w:val="24"/>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BB1581">
              <w:rPr>
                <w:rFonts w:ascii="Times New Roman" w:eastAsia="Times New Roman" w:hAnsi="Times New Roman" w:cs="Times New Roman"/>
                <w:szCs w:val="24"/>
                <w:lang w:eastAsia="ru-RU"/>
              </w:rPr>
              <w:t>полимерного</w:t>
            </w:r>
            <w:proofErr w:type="gramEnd"/>
            <w:r w:rsidRPr="00BB1581">
              <w:rPr>
                <w:rFonts w:ascii="Times New Roman" w:eastAsia="Times New Roman" w:hAnsi="Times New Roman" w:cs="Times New Roman"/>
                <w:szCs w:val="24"/>
                <w:lang w:eastAsia="ru-RU"/>
              </w:rPr>
              <w:t>. Уровень поддержки в дистальной части:  средний (MS) - 5.0г Форма кончика: прямой, J-тип. Жесткость кончика: MS - 1.0г</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rPr>
            </w:pPr>
            <w:r w:rsidRPr="00BB1581">
              <w:rPr>
                <w:rFonts w:ascii="Times New Roman" w:eastAsia="Calibri" w:hAnsi="Times New Roman" w:cs="Times New Roman"/>
                <w:b/>
                <w:szCs w:val="20"/>
              </w:rPr>
              <w:t>5</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32</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0"/>
                <w:szCs w:val="20"/>
              </w:rPr>
            </w:pPr>
            <w:r w:rsidRPr="00BB1581">
              <w:rPr>
                <w:rFonts w:ascii="Times New Roman" w:hAnsi="Times New Roman" w:cs="AngsanaUPC"/>
                <w:sz w:val="24"/>
              </w:rPr>
              <w:t xml:space="preserve">проводник интервенционный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hAnsi="Times New Roman" w:cs="Times New Roman"/>
                <w:color w:val="000000"/>
                <w:sz w:val="20"/>
                <w:szCs w:val="20"/>
              </w:rPr>
            </w:pPr>
            <w:r w:rsidRPr="00BB1581">
              <w:rPr>
                <w:rFonts w:ascii="Times New Roman" w:eastAsia="Times New Roman" w:hAnsi="Times New Roman" w:cs="Times New Roman"/>
                <w:szCs w:val="24"/>
                <w:lang w:eastAsia="ru-RU"/>
              </w:rPr>
              <w:t>Проводник коронарный. Стальной сердечник. Оплетка без дополнительных соединений. Покрытие шафта PTFE. Гидрофильное покрытие оплетки. Усиленная поддержка. Жесткость 0.7 г. Рентгеноконтрастный кончик не менее 3 см. Оплетка не менее 28 см. Диаметр 0.014 дюйма. Длина 180 см.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20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33</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color w:val="000000"/>
                <w:sz w:val="20"/>
                <w:szCs w:val="20"/>
              </w:rPr>
            </w:pPr>
            <w:r w:rsidRPr="00BB1581">
              <w:rPr>
                <w:rFonts w:ascii="Times New Roman" w:hAnsi="Times New Roman" w:cs="AngsanaUPC"/>
                <w:sz w:val="24"/>
              </w:rPr>
              <w:t xml:space="preserve">Проводник периферический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Calibri" w:hAnsi="Times New Roman" w:cs="Times New Roman"/>
                <w:sz w:val="20"/>
                <w:szCs w:val="20"/>
              </w:rPr>
            </w:pPr>
            <w:r w:rsidRPr="00BB1581">
              <w:rPr>
                <w:rFonts w:ascii="Times New Roman" w:eastAsia="Times New Roman" w:hAnsi="Times New Roman" w:cs="Times New Roman"/>
                <w:szCs w:val="24"/>
                <w:lang w:eastAsia="ru-RU"/>
              </w:rPr>
              <w:t xml:space="preserve">Гидрофильный 0.014" проводник длиной 190, 300см. Комбинированный сердечник из стали  повышенной эластичности в прокисмальном сегменте и с дистальным сегментом из о </w:t>
            </w:r>
            <w:proofErr w:type="gramStart"/>
            <w:r w:rsidRPr="00BB1581">
              <w:rPr>
                <w:rFonts w:ascii="Times New Roman" w:eastAsia="Times New Roman" w:hAnsi="Times New Roman" w:cs="Times New Roman"/>
                <w:szCs w:val="24"/>
                <w:lang w:eastAsia="ru-RU"/>
              </w:rPr>
              <w:t>никель-титанового</w:t>
            </w:r>
            <w:proofErr w:type="gramEnd"/>
            <w:r w:rsidRPr="00BB1581">
              <w:rPr>
                <w:rFonts w:ascii="Times New Roman" w:eastAsia="Times New Roman" w:hAnsi="Times New Roman" w:cs="Times New Roman"/>
                <w:szCs w:val="24"/>
                <w:lang w:eastAsia="ru-RU"/>
              </w:rPr>
              <w:t xml:space="preserve"> сплава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w:t>
            </w:r>
            <w:proofErr w:type="gramStart"/>
            <w:r w:rsidRPr="00BB1581">
              <w:rPr>
                <w:rFonts w:ascii="Times New Roman" w:eastAsia="Times New Roman" w:hAnsi="Times New Roman" w:cs="Times New Roman"/>
                <w:szCs w:val="24"/>
                <w:lang w:eastAsia="ru-RU"/>
              </w:rPr>
              <w:t>.Г</w:t>
            </w:r>
            <w:proofErr w:type="gramEnd"/>
            <w:r w:rsidRPr="00BB1581">
              <w:rPr>
                <w:rFonts w:ascii="Times New Roman" w:eastAsia="Times New Roman" w:hAnsi="Times New Roman" w:cs="Times New Roman"/>
                <w:szCs w:val="24"/>
                <w:lang w:eastAsia="ru-RU"/>
              </w:rPr>
              <w:t xml:space="preserve">идрофильное покрытие дистальных 41см. Форма кончика: </w:t>
            </w:r>
            <w:proofErr w:type="gramStart"/>
            <w:r w:rsidRPr="00BB1581">
              <w:rPr>
                <w:rFonts w:ascii="Times New Roman" w:eastAsia="Times New Roman" w:hAnsi="Times New Roman" w:cs="Times New Roman"/>
                <w:szCs w:val="24"/>
                <w:lang w:eastAsia="ru-RU"/>
              </w:rPr>
              <w:t>прямой</w:t>
            </w:r>
            <w:proofErr w:type="gramEnd"/>
            <w:r w:rsidRPr="00BB1581">
              <w:rPr>
                <w:rFonts w:ascii="Times New Roman" w:eastAsia="Times New Roman" w:hAnsi="Times New Roman" w:cs="Times New Roman"/>
                <w:szCs w:val="24"/>
                <w:lang w:eastAsia="ru-RU"/>
              </w:rPr>
              <w:t>. Жесткость кончика:  3.5г. Степень поддержки в дистальной части: повышенная</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15</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34</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4"/>
              </w:rPr>
            </w:pPr>
            <w:r w:rsidRPr="00BB1581">
              <w:rPr>
                <w:rFonts w:ascii="Times New Roman" w:hAnsi="Times New Roman" w:cs="AngsanaUPC"/>
                <w:sz w:val="24"/>
              </w:rPr>
              <w:t xml:space="preserve">Инструмент для удаления  тромбов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Катетер для вакуумного удаления свежих, мягких эмболов и тромбов из артериальных сосудов диаметором более 1,5 мм с принадлежностями.</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Двухпросветный катетер с гибким, суженным и гладким кончиком, обеспечивающим атравматический проход в сосуд. Дистальная часть должна быть покрыта гидрофильным покрытием, для обеспечения лучшей доставляемости и управляемости. Для обеспечения визуализации  должен иметься рентгеноконтрастный маркер. Рабочая длина катетера не менее 145 мм, он должен быть совместим с проводниковым катетером не более 6Fr и проводником не более  0,014".</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Катетер должен поставляться вместе с принадлежностями: </w:t>
            </w:r>
          </w:p>
          <w:p w:rsidR="00BB1581" w:rsidRPr="00BB1581" w:rsidRDefault="00BB1581" w:rsidP="00BB1581">
            <w:pPr>
              <w:numPr>
                <w:ilvl w:val="0"/>
                <w:numId w:val="2"/>
              </w:numPr>
              <w:spacing w:after="0" w:line="240" w:lineRule="auto"/>
              <w:contextualSpacing/>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вакуумным градуированным шприцом из поликарбоната объемом не менее 30мм с регулируемым блокирующим поршнем.</w:t>
            </w:r>
          </w:p>
          <w:p w:rsidR="00BB1581" w:rsidRPr="00BB1581" w:rsidRDefault="00BB1581" w:rsidP="00BB1581">
            <w:pPr>
              <w:numPr>
                <w:ilvl w:val="0"/>
                <w:numId w:val="2"/>
              </w:numPr>
              <w:spacing w:after="0" w:line="240" w:lineRule="auto"/>
              <w:contextualSpacing/>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7-дюймовой "(177,8 мм)  вакуумной трубкой из </w:t>
            </w:r>
            <w:proofErr w:type="gramStart"/>
            <w:r w:rsidRPr="00BB1581">
              <w:rPr>
                <w:rFonts w:ascii="Times New Roman" w:eastAsia="Times New Roman" w:hAnsi="Times New Roman" w:cs="Times New Roman"/>
                <w:szCs w:val="24"/>
                <w:lang w:eastAsia="ru-RU"/>
              </w:rPr>
              <w:t>гамма-стабильного</w:t>
            </w:r>
            <w:proofErr w:type="gramEnd"/>
            <w:r w:rsidRPr="00BB1581">
              <w:rPr>
                <w:rFonts w:ascii="Times New Roman" w:eastAsia="Times New Roman" w:hAnsi="Times New Roman" w:cs="Times New Roman"/>
                <w:szCs w:val="24"/>
                <w:lang w:eastAsia="ru-RU"/>
              </w:rPr>
              <w:t xml:space="preserve"> поливинилхлорида</w:t>
            </w:r>
          </w:p>
          <w:p w:rsidR="00BB1581" w:rsidRPr="00BB1581" w:rsidRDefault="00BB1581" w:rsidP="00BB1581">
            <w:pPr>
              <w:numPr>
                <w:ilvl w:val="0"/>
                <w:numId w:val="2"/>
              </w:numPr>
              <w:spacing w:after="0" w:line="240" w:lineRule="auto"/>
              <w:contextualSpacing/>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одностороннего запорного клапана из </w:t>
            </w:r>
            <w:proofErr w:type="gramStart"/>
            <w:r w:rsidRPr="00BB1581">
              <w:rPr>
                <w:rFonts w:ascii="Times New Roman" w:eastAsia="Times New Roman" w:hAnsi="Times New Roman" w:cs="Times New Roman"/>
                <w:szCs w:val="24"/>
                <w:lang w:eastAsia="ru-RU"/>
              </w:rPr>
              <w:t>гамма-стабильного</w:t>
            </w:r>
            <w:proofErr w:type="gramEnd"/>
            <w:r w:rsidRPr="00BB1581">
              <w:rPr>
                <w:rFonts w:ascii="Times New Roman" w:eastAsia="Times New Roman" w:hAnsi="Times New Roman" w:cs="Times New Roman"/>
                <w:szCs w:val="24"/>
                <w:lang w:eastAsia="ru-RU"/>
              </w:rPr>
              <w:t xml:space="preserve"> поликарбоната, который можно открыть, чтобы обеспечить экстрацию или закрыть для ее прекращения. Для визуализации извлекаемого потока трубка и все конекторы клапана должны быть прозрачны.</w:t>
            </w:r>
          </w:p>
          <w:p w:rsidR="00BB1581" w:rsidRPr="00BB1581" w:rsidRDefault="00BB1581" w:rsidP="00BB1581">
            <w:pPr>
              <w:numPr>
                <w:ilvl w:val="0"/>
                <w:numId w:val="2"/>
              </w:numPr>
              <w:spacing w:after="0" w:line="240" w:lineRule="auto"/>
              <w:contextualSpacing/>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фильтрующее сито с порами не менее 40 микрон и не более 60 микрон для эффективной фильтрации тромбов и эмболов с целью визуального и/или лабораторного анализа</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10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35</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sz w:val="20"/>
                <w:lang w:val="en-US"/>
              </w:rPr>
            </w:pPr>
            <w:r w:rsidRPr="00BB1581">
              <w:rPr>
                <w:rFonts w:ascii="Times New Roman" w:hAnsi="Times New Roman" w:cs="AngsanaUPC"/>
                <w:sz w:val="24"/>
              </w:rPr>
              <w:t>Интродьюсер</w:t>
            </w:r>
            <w:r w:rsidRPr="00BB1581">
              <w:rPr>
                <w:rFonts w:ascii="Times New Roman" w:hAnsi="Times New Roman" w:cs="AngsanaUPC"/>
                <w:sz w:val="24"/>
                <w:lang w:val="en-US"/>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Интродьюсер-порт для проведения диагностического и интервенционного инструментария в сосудистое русло. </w:t>
            </w:r>
          </w:p>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7 F, длина 90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3</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36</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sz w:val="20"/>
                <w:lang w:val="en-US"/>
              </w:rPr>
            </w:pPr>
            <w:r w:rsidRPr="00BB1581">
              <w:rPr>
                <w:rFonts w:ascii="Times New Roman" w:hAnsi="Times New Roman" w:cs="AngsanaUPC"/>
                <w:sz w:val="24"/>
              </w:rPr>
              <w:t xml:space="preserve">Интродьюсер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полиэтиленовый пластик, смазывающее покрытие SiLX® канюли, сосудистого дилятора и SLIX™ клапана.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дилятора 30 см. Размеры: Диаметр  6F, длина 23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20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37</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sz w:val="20"/>
                <w:szCs w:val="20"/>
                <w:lang w:val="en-US"/>
              </w:rPr>
            </w:pPr>
            <w:r w:rsidRPr="00BB1581">
              <w:rPr>
                <w:rFonts w:ascii="Times New Roman" w:hAnsi="Times New Roman" w:cs="AngsanaUPC"/>
                <w:sz w:val="24"/>
              </w:rPr>
              <w:t>Интродьюсер</w:t>
            </w:r>
            <w:r w:rsidRPr="00BB1581">
              <w:rPr>
                <w:rFonts w:ascii="Times New Roman" w:hAnsi="Times New Roman" w:cs="AngsanaUPC"/>
                <w:sz w:val="24"/>
                <w:lang w:val="en-US"/>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Интродьюсер-порт для проведения диагностического и интервенционного инструментария в сосудистое русло. </w:t>
            </w:r>
          </w:p>
          <w:p w:rsidR="00BB1581" w:rsidRPr="00BB1581" w:rsidRDefault="00BB1581" w:rsidP="00BB1581">
            <w:pPr>
              <w:spacing w:after="0" w:line="240" w:lineRule="auto"/>
              <w:jc w:val="both"/>
              <w:rPr>
                <w:rFonts w:ascii="Times New Roman" w:eastAsia="Calibri" w:hAnsi="Times New Roman" w:cs="Times New Roman"/>
                <w:sz w:val="20"/>
                <w:szCs w:val="20"/>
                <w:lang w:val="en-US"/>
              </w:rPr>
            </w:pPr>
            <w:r w:rsidRPr="00BB1581">
              <w:rPr>
                <w:rFonts w:ascii="Times New Roman" w:eastAsia="Times New Roman" w:hAnsi="Times New Roman" w:cs="Times New Roman"/>
                <w:szCs w:val="24"/>
                <w:lang w:eastAsia="ru-RU"/>
              </w:rPr>
              <w:t>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6 F, длина 55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sz w:val="20"/>
                <w:szCs w:val="20"/>
              </w:rPr>
            </w:pPr>
            <w:r w:rsidRPr="00BB1581">
              <w:rPr>
                <w:rFonts w:ascii="Times New Roman" w:eastAsia="Calibri" w:hAnsi="Times New Roman" w:cs="Times New Roman"/>
                <w:b/>
                <w:szCs w:val="20"/>
                <w:lang w:val="en-US"/>
              </w:rPr>
              <w:t>10</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38</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Times New Roman"/>
                <w:sz w:val="20"/>
                <w:szCs w:val="20"/>
                <w:lang w:val="en-US"/>
              </w:rPr>
            </w:pPr>
            <w:r w:rsidRPr="00BB1581">
              <w:rPr>
                <w:rFonts w:ascii="Times New Roman" w:hAnsi="Times New Roman" w:cs="AngsanaUPC"/>
                <w:sz w:val="24"/>
              </w:rPr>
              <w:t>Интродьюсер</w:t>
            </w:r>
            <w:r w:rsidRPr="00BB1581">
              <w:rPr>
                <w:rFonts w:ascii="Times New Roman" w:hAnsi="Times New Roman" w:cs="AngsanaUPC"/>
                <w:sz w:val="24"/>
                <w:lang w:val="en-US"/>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 xml:space="preserve">Интродьюсер-порт для проведения диагностического и интервенционного инструментария в сосудистое русло. </w:t>
            </w:r>
          </w:p>
          <w:p w:rsidR="00BB1581" w:rsidRPr="00BB1581" w:rsidRDefault="00BB1581" w:rsidP="00BB1581">
            <w:pPr>
              <w:spacing w:after="0" w:line="240" w:lineRule="auto"/>
              <w:jc w:val="both"/>
              <w:rPr>
                <w:rFonts w:ascii="Times New Roman" w:eastAsia="Calibri" w:hAnsi="Times New Roman" w:cs="Times New Roman"/>
                <w:sz w:val="20"/>
                <w:szCs w:val="20"/>
                <w:lang w:val="en-US"/>
              </w:rPr>
            </w:pPr>
            <w:r w:rsidRPr="00BB1581">
              <w:rPr>
                <w:rFonts w:ascii="Times New Roman" w:eastAsia="Times New Roman" w:hAnsi="Times New Roman" w:cs="Times New Roman"/>
                <w:szCs w:val="24"/>
                <w:lang w:eastAsia="ru-RU"/>
              </w:rPr>
              <w:t xml:space="preserve">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w:t>
            </w:r>
            <w:r w:rsidRPr="00BB1581">
              <w:rPr>
                <w:rFonts w:ascii="Times New Roman" w:eastAsia="Times New Roman" w:hAnsi="Times New Roman" w:cs="Times New Roman"/>
                <w:szCs w:val="24"/>
                <w:lang w:val="en-US" w:eastAsia="ru-RU"/>
              </w:rPr>
              <w:t>7</w:t>
            </w:r>
            <w:r w:rsidRPr="00BB1581">
              <w:rPr>
                <w:rFonts w:ascii="Times New Roman" w:eastAsia="Times New Roman" w:hAnsi="Times New Roman" w:cs="Times New Roman"/>
                <w:szCs w:val="24"/>
                <w:lang w:eastAsia="ru-RU"/>
              </w:rPr>
              <w:t xml:space="preserve"> F, длина 55 см.</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3</w:t>
            </w:r>
          </w:p>
        </w:tc>
      </w:tr>
      <w:tr w:rsidR="00BB1581" w:rsidRPr="00BB1581" w:rsidTr="00A25167">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contextualSpacing/>
              <w:jc w:val="center"/>
              <w:rPr>
                <w:rFonts w:ascii="Times New Roman" w:eastAsia="Calibri" w:hAnsi="Times New Roman" w:cs="Times New Roman"/>
                <w:szCs w:val="20"/>
                <w:lang w:val="en-US"/>
              </w:rPr>
            </w:pPr>
            <w:r w:rsidRPr="00BB1581">
              <w:rPr>
                <w:rFonts w:ascii="Times New Roman" w:eastAsia="Calibri" w:hAnsi="Times New Roman" w:cs="Times New Roman"/>
                <w:szCs w:val="20"/>
                <w:lang w:val="en-US"/>
              </w:rPr>
              <w:t>39</w:t>
            </w:r>
          </w:p>
        </w:tc>
        <w:tc>
          <w:tcPr>
            <w:tcW w:w="226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hAnsi="Times New Roman" w:cs="AngsanaUPC"/>
                <w:sz w:val="20"/>
                <w:szCs w:val="24"/>
              </w:rPr>
            </w:pPr>
            <w:r w:rsidRPr="00BB1581">
              <w:rPr>
                <w:rFonts w:ascii="Times New Roman" w:hAnsi="Times New Roman" w:cs="AngsanaUPC"/>
                <w:sz w:val="24"/>
              </w:rPr>
              <w:t xml:space="preserve">Белье операционное одноразовое </w:t>
            </w:r>
          </w:p>
        </w:tc>
        <w:tc>
          <w:tcPr>
            <w:tcW w:w="12049"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both"/>
              <w:rPr>
                <w:rFonts w:ascii="Times New Roman" w:eastAsia="Times New Roman" w:hAnsi="Times New Roman" w:cs="Times New Roman"/>
                <w:szCs w:val="24"/>
                <w:lang w:eastAsia="ru-RU"/>
              </w:rPr>
            </w:pPr>
            <w:r w:rsidRPr="00BB1581">
              <w:rPr>
                <w:rFonts w:ascii="Times New Roman" w:eastAsia="Times New Roman" w:hAnsi="Times New Roman" w:cs="Times New Roman"/>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г/кв.м. Критическая (усиленная) зона размером 75х150±1см. Материал  зоны усиления - полипропилен плотностью  не менее 30 г/кв.м. 1 простыня для радиальной ангиографии 240х370±1см.  Материал - двухслойный в центральной части простыни размером 100х225±1см и общей плотностью не менее 60 г/кв</w:t>
            </w:r>
            <w:proofErr w:type="gramStart"/>
            <w:r w:rsidRPr="00BB1581">
              <w:rPr>
                <w:rFonts w:ascii="Times New Roman" w:eastAsia="Times New Roman" w:hAnsi="Times New Roman" w:cs="Times New Roman"/>
                <w:szCs w:val="24"/>
                <w:lang w:eastAsia="ru-RU"/>
              </w:rPr>
              <w:t>.м</w:t>
            </w:r>
            <w:proofErr w:type="gramEnd"/>
            <w:r w:rsidRPr="00BB1581">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плотностью  не менее  93 г/кв.м. и размером 17,5х17,5±1см. Зона усиления вокруг отверстий в виде дополнительной накладки размером 110х240±1см. Плотность материала зоны усиления  не менее 87 г/кв.м. Материал зоны усиления - гидрофильный полипропилен плотностью не менее 60 г/кв.м. и  антистатическая полиэтиленовая пленка плотностью не менее 27 г/кв.м. Соответствие ГОСТ EN 13795-3-2011 (высококачественное исполнение в критической зоне изделия). </w:t>
            </w:r>
            <w:proofErr w:type="gramStart"/>
            <w:r w:rsidRPr="00BB1581">
              <w:rPr>
                <w:rFonts w:ascii="Times New Roman" w:eastAsia="Times New Roman" w:hAnsi="Times New Roman" w:cs="Times New Roman"/>
                <w:szCs w:val="24"/>
                <w:lang w:eastAsia="ru-RU"/>
              </w:rPr>
              <w:t>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Lg (CFU) - не требуется, микробная проницаемость во влажном</w:t>
            </w:r>
            <w:proofErr w:type="gramEnd"/>
            <w:r w:rsidRPr="00BB1581">
              <w:rPr>
                <w:rFonts w:ascii="Times New Roman" w:eastAsia="Times New Roman" w:hAnsi="Times New Roman" w:cs="Times New Roman"/>
                <w:szCs w:val="24"/>
                <w:lang w:eastAsia="ru-RU"/>
              </w:rPr>
              <w:t xml:space="preserve"> состоянии  6,0 BI, микробная чистота  не более 2,0 Lg (CFU/дм</w:t>
            </w:r>
            <w:proofErr w:type="gramStart"/>
            <w:r w:rsidRPr="00BB1581">
              <w:rPr>
                <w:rFonts w:ascii="Times New Roman" w:eastAsia="Times New Roman" w:hAnsi="Times New Roman" w:cs="Times New Roman"/>
                <w:szCs w:val="24"/>
                <w:lang w:eastAsia="ru-RU"/>
              </w:rPr>
              <w:t>2</w:t>
            </w:r>
            <w:proofErr w:type="gramEnd"/>
            <w:r w:rsidRPr="00BB1581">
              <w:rPr>
                <w:rFonts w:ascii="Times New Roman" w:eastAsia="Times New Roman" w:hAnsi="Times New Roman" w:cs="Times New Roman"/>
                <w:szCs w:val="24"/>
                <w:lang w:eastAsia="ru-RU"/>
              </w:rPr>
              <w:t>), пылеворсоотделение,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75г/кв</w:t>
            </w:r>
            <w:proofErr w:type="gramStart"/>
            <w:r w:rsidRPr="00BB1581">
              <w:rPr>
                <w:rFonts w:ascii="Times New Roman" w:eastAsia="Times New Roman" w:hAnsi="Times New Roman" w:cs="Times New Roman"/>
                <w:szCs w:val="24"/>
                <w:lang w:eastAsia="ru-RU"/>
              </w:rPr>
              <w:t>.м</w:t>
            </w:r>
            <w:proofErr w:type="gramEnd"/>
            <w:r w:rsidRPr="00BB1581">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3 слой - полипропилен на внутренней стороне простыни плотностью не менее 15 г/кв.м). Адгезивная полоса размером 50х5±1см.. 1 впитывающая пеленка 43х68,5±1 см; Материал - 100%-хлопок нетканый плотностью не менее 65 г/кв.м.</w:t>
            </w:r>
          </w:p>
          <w:p w:rsidR="00BB1581" w:rsidRPr="00BB1581" w:rsidRDefault="00BB1581" w:rsidP="00BB1581">
            <w:pPr>
              <w:spacing w:after="0" w:line="240" w:lineRule="auto"/>
              <w:jc w:val="both"/>
              <w:rPr>
                <w:rFonts w:ascii="Times New Roman" w:hAnsi="Times New Roman" w:cs="AngsanaUPC"/>
                <w:sz w:val="20"/>
                <w:szCs w:val="24"/>
              </w:rPr>
            </w:pPr>
            <w:r w:rsidRPr="00BB1581">
              <w:rPr>
                <w:rFonts w:ascii="Times New Roman" w:eastAsia="Times New Roman" w:hAnsi="Times New Roman" w:cs="Times New Roman"/>
                <w:szCs w:val="24"/>
                <w:lang w:eastAsia="ru-RU"/>
              </w:rPr>
              <w:t>2 полотенца 30х40±1см.  Материал – целлюлоза плотностью  не менее  60 г/кв.м. Впитывающая способность  не менее 400 г/кв</w:t>
            </w:r>
            <w:proofErr w:type="gramStart"/>
            <w:r w:rsidRPr="00BB1581">
              <w:rPr>
                <w:rFonts w:ascii="Times New Roman" w:eastAsia="Times New Roman" w:hAnsi="Times New Roman" w:cs="Times New Roman"/>
                <w:szCs w:val="24"/>
                <w:lang w:eastAsia="ru-RU"/>
              </w:rPr>
              <w:t>.м</w:t>
            </w:r>
            <w:proofErr w:type="gramEnd"/>
            <w:r w:rsidRPr="00BB1581">
              <w:rPr>
                <w:rFonts w:ascii="Times New Roman" w:eastAsia="Times New Roman" w:hAnsi="Times New Roman" w:cs="Times New Roman"/>
                <w:szCs w:val="24"/>
                <w:lang w:eastAsia="ru-RU"/>
              </w:rPr>
              <w:t>,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 Срок хранения - 5 лет. Упаковано - 1 шт./тов</w:t>
            </w:r>
            <w:proofErr w:type="gramStart"/>
            <w:r w:rsidRPr="00BB1581">
              <w:rPr>
                <w:rFonts w:ascii="Times New Roman" w:eastAsia="Times New Roman" w:hAnsi="Times New Roman" w:cs="Times New Roman"/>
                <w:szCs w:val="24"/>
                <w:lang w:eastAsia="ru-RU"/>
              </w:rPr>
              <w:t>.у</w:t>
            </w:r>
            <w:proofErr w:type="gramEnd"/>
            <w:r w:rsidRPr="00BB1581">
              <w:rPr>
                <w:rFonts w:ascii="Times New Roman" w:eastAsia="Times New Roman" w:hAnsi="Times New Roman" w:cs="Times New Roman"/>
                <w:szCs w:val="24"/>
                <w:lang w:eastAsia="ru-RU"/>
              </w:rPr>
              <w:t>п, 10 шт./трансп.уп.</w:t>
            </w:r>
          </w:p>
        </w:tc>
        <w:tc>
          <w:tcPr>
            <w:tcW w:w="1275" w:type="dxa"/>
            <w:tcBorders>
              <w:top w:val="single" w:sz="4" w:space="0" w:color="auto"/>
              <w:left w:val="single" w:sz="4" w:space="0" w:color="auto"/>
              <w:bottom w:val="single" w:sz="4" w:space="0" w:color="auto"/>
              <w:right w:val="single" w:sz="4" w:space="0" w:color="auto"/>
            </w:tcBorders>
            <w:vAlign w:val="center"/>
          </w:tcPr>
          <w:p w:rsidR="00BB1581" w:rsidRPr="00BB1581" w:rsidRDefault="00BB1581" w:rsidP="00BB1581">
            <w:pPr>
              <w:spacing w:after="0" w:line="240" w:lineRule="auto"/>
              <w:jc w:val="center"/>
              <w:rPr>
                <w:rFonts w:ascii="Times New Roman" w:eastAsia="Calibri" w:hAnsi="Times New Roman" w:cs="Times New Roman"/>
                <w:b/>
                <w:szCs w:val="20"/>
                <w:lang w:val="en-US"/>
              </w:rPr>
            </w:pPr>
            <w:r w:rsidRPr="00BB1581">
              <w:rPr>
                <w:rFonts w:ascii="Times New Roman" w:eastAsia="Calibri" w:hAnsi="Times New Roman" w:cs="Times New Roman"/>
                <w:b/>
                <w:szCs w:val="20"/>
                <w:lang w:val="en-US"/>
              </w:rPr>
              <w:t>80</w:t>
            </w:r>
          </w:p>
        </w:tc>
      </w:tr>
    </w:tbl>
    <w:p w:rsidR="00BB1581" w:rsidRPr="00C87A04" w:rsidRDefault="00BB1581" w:rsidP="00AC7528">
      <w:pPr>
        <w:tabs>
          <w:tab w:val="left" w:pos="1418"/>
        </w:tabs>
        <w:spacing w:after="0" w:line="240" w:lineRule="auto"/>
        <w:rPr>
          <w:rFonts w:ascii="Times New Roman" w:eastAsia="Times New Roman" w:hAnsi="Times New Roman" w:cs="Times New Roman"/>
          <w:bCs/>
          <w:sz w:val="20"/>
          <w:szCs w:val="20"/>
          <w:lang w:eastAsia="ru-RU"/>
        </w:rPr>
      </w:pPr>
    </w:p>
    <w:sectPr w:rsidR="00BB1581" w:rsidRPr="00C87A04" w:rsidSect="00AC752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232BCE"/>
    <w:rsid w:val="00277528"/>
    <w:rsid w:val="00345A71"/>
    <w:rsid w:val="004F4F02"/>
    <w:rsid w:val="005400A5"/>
    <w:rsid w:val="008A23C9"/>
    <w:rsid w:val="00927D99"/>
    <w:rsid w:val="00992758"/>
    <w:rsid w:val="00AC7528"/>
    <w:rsid w:val="00B52801"/>
    <w:rsid w:val="00BB1581"/>
    <w:rsid w:val="00BB7A81"/>
    <w:rsid w:val="00C23ABD"/>
    <w:rsid w:val="00C87A04"/>
    <w:rsid w:val="00D72B02"/>
    <w:rsid w:val="00E04A65"/>
    <w:rsid w:val="00EB6500"/>
    <w:rsid w:val="00EE4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9</Pages>
  <Words>5570</Words>
  <Characters>31749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10</cp:revision>
  <dcterms:created xsi:type="dcterms:W3CDTF">2016-09-21T04:34:00Z</dcterms:created>
  <dcterms:modified xsi:type="dcterms:W3CDTF">2019-07-04T06:46:00Z</dcterms:modified>
</cp:coreProperties>
</file>